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1D" w:rsidRPr="00413AA7" w:rsidRDefault="00047E1D" w:rsidP="00047E1D">
      <w:pPr>
        <w:spacing w:after="160" w:line="259" w:lineRule="auto"/>
        <w:jc w:val="center"/>
        <w:rPr>
          <w:rFonts w:ascii="Andalus" w:eastAsiaTheme="minorHAnsi" w:hAnsi="Andalus" w:cs="Andalus"/>
          <w:b/>
          <w:bCs/>
          <w:sz w:val="32"/>
          <w:szCs w:val="32"/>
        </w:rPr>
      </w:pPr>
      <w:r>
        <w:rPr>
          <w:rFonts w:ascii="Andalus" w:eastAsia="Times New Roman" w:hAnsi="Andalus" w:cs="Andalus"/>
          <w:b/>
          <w:bCs/>
          <w:sz w:val="36"/>
          <w:szCs w:val="36"/>
          <w:lang w:eastAsia="fr-FR"/>
        </w:rPr>
        <w:t>Corrigé</w:t>
      </w:r>
      <w:r w:rsidRPr="00413AA7">
        <w:rPr>
          <w:rFonts w:ascii="Andalus" w:eastAsia="Times New Roman" w:hAnsi="Andalus" w:cs="Andalus"/>
          <w:b/>
          <w:bCs/>
          <w:sz w:val="36"/>
          <w:szCs w:val="36"/>
          <w:lang w:eastAsia="fr-FR"/>
        </w:rPr>
        <w:t xml:space="preserve"> </w:t>
      </w:r>
      <w:r>
        <w:rPr>
          <w:rFonts w:ascii="Andalus" w:eastAsia="Times New Roman" w:hAnsi="Andalus" w:cs="Andalus"/>
          <w:b/>
          <w:bCs/>
          <w:sz w:val="36"/>
          <w:szCs w:val="36"/>
          <w:lang w:eastAsia="fr-FR"/>
        </w:rPr>
        <w:t>d’</w:t>
      </w:r>
      <w:r>
        <w:rPr>
          <w:rFonts w:ascii="Andalus" w:eastAsia="Times New Roman" w:hAnsi="Andalus" w:cs="Andalus"/>
          <w:b/>
          <w:bCs/>
          <w:sz w:val="40"/>
          <w:szCs w:val="40"/>
          <w:lang w:eastAsia="fr-FR"/>
        </w:rPr>
        <w:t>e</w:t>
      </w:r>
      <w:r w:rsidRPr="00413AA7">
        <w:rPr>
          <w:rFonts w:ascii="Andalus" w:eastAsia="Times New Roman" w:hAnsi="Andalus" w:cs="Andalus"/>
          <w:b/>
          <w:bCs/>
          <w:sz w:val="40"/>
          <w:szCs w:val="40"/>
          <w:lang w:eastAsia="fr-FR"/>
        </w:rPr>
        <w:t>xamen</w:t>
      </w:r>
    </w:p>
    <w:p w:rsidR="00047E1D" w:rsidRPr="00E66AFC" w:rsidRDefault="00047E1D" w:rsidP="00047E1D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eastAsia="fr-FR"/>
        </w:rPr>
      </w:pPr>
      <w:r w:rsidRPr="00E66AFC">
        <w:rPr>
          <w:rFonts w:ascii="Andalus" w:hAnsi="Andalus" w:cs="Andalus"/>
          <w:b/>
          <w:bCs/>
          <w:sz w:val="24"/>
          <w:szCs w:val="24"/>
          <w:lang w:eastAsia="fr-FR"/>
        </w:rPr>
        <w:t>Cochez la bonne réponse :</w:t>
      </w:r>
      <w:r w:rsidR="009607F7">
        <w:rPr>
          <w:rFonts w:ascii="Andalus" w:hAnsi="Andalus" w:cs="Andalus"/>
          <w:b/>
          <w:bCs/>
          <w:sz w:val="24"/>
          <w:szCs w:val="24"/>
          <w:lang w:eastAsia="fr-FR"/>
        </w:rPr>
        <w:t xml:space="preserve"> </w:t>
      </w:r>
    </w:p>
    <w:p w:rsidR="00047E1D" w:rsidRPr="004D3681" w:rsidRDefault="00047E1D" w:rsidP="00047E1D">
      <w:p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w:r w:rsidRPr="00E66AFC">
        <w:rPr>
          <w:rFonts w:ascii="Andalus" w:hAnsi="Andalus" w:cs="Andalus"/>
          <w:sz w:val="22"/>
          <w:szCs w:val="22"/>
          <w:lang w:eastAsia="fr-FR"/>
        </w:rPr>
        <w:t>1</w:t>
      </w:r>
      <w:r w:rsidRPr="004D3681">
        <w:rPr>
          <w:rFonts w:ascii="Andalus" w:hAnsi="Andalus" w:cs="Andalus"/>
          <w:sz w:val="22"/>
          <w:szCs w:val="22"/>
          <w:lang w:eastAsia="fr-FR"/>
        </w:rPr>
        <w:t>. Une particule de masse m enfermée dans une boite de côté L, à énergie cin</w:t>
      </w:r>
      <w:bookmarkStart w:id="0" w:name="_GoBack"/>
      <w:bookmarkEnd w:id="0"/>
      <w:r w:rsidRPr="004D3681">
        <w:rPr>
          <w:rFonts w:ascii="Andalus" w:hAnsi="Andalus" w:cs="Andalus"/>
          <w:sz w:val="22"/>
          <w:szCs w:val="22"/>
          <w:lang w:eastAsia="fr-FR"/>
        </w:rPr>
        <w:t>étique E, telle que :</w:t>
      </w:r>
    </w:p>
    <w:p w:rsidR="00047E1D" w:rsidRPr="004D3681" w:rsidRDefault="00047E1D" w:rsidP="00047E1D">
      <w:p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m:oMath>
        <m:r>
          <w:rPr>
            <w:rFonts w:ascii="Cambria Math" w:hAnsi="Cambria Math" w:cs="Andalus"/>
            <w:sz w:val="22"/>
            <w:szCs w:val="22"/>
            <w:lang w:eastAsia="fr-FR"/>
          </w:rPr>
          <m:t>E=</m:t>
        </m:r>
        <m:f>
          <m:fPr>
            <m:ctrlPr>
              <w:rPr>
                <w:rFonts w:ascii="Cambria Math" w:hAnsi="Cambria Math" w:cs="Andalus"/>
                <w:i/>
                <w:sz w:val="22"/>
                <w:szCs w:val="22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  <w:lang w:eastAsia="fr-FR"/>
                  </w:rPr>
                  <m:t>π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  <w:lang w:eastAsia="fr-FR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  <w:lang w:eastAsia="fr-FR"/>
                  </w:rPr>
                  <m:t>σ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  <w:lang w:eastAsia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2m</m:t>
            </m:r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  <w:lang w:eastAsia="fr-FR"/>
                  </w:rPr>
                  <m:t>V</m:t>
                </m:r>
              </m:e>
              <m:sup>
                <m:f>
                  <m:fPr>
                    <m:ctrlPr>
                      <w:rPr>
                        <w:rFonts w:ascii="Cambria Math" w:hAnsi="Cambria Math" w:cs="Andalus"/>
                        <w:i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ndalus"/>
                        <w:sz w:val="22"/>
                        <w:szCs w:val="22"/>
                        <w:lang w:eastAsia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ndalus"/>
                        <w:sz w:val="22"/>
                        <w:szCs w:val="22"/>
                        <w:lang w:eastAsia="fr-FR"/>
                      </w:rPr>
                      <m:t>3</m:t>
                    </m:r>
                  </m:den>
                </m:f>
              </m:sup>
            </m:sSup>
          </m:den>
        </m:f>
        <m:sSup>
          <m:sSupPr>
            <m:ctrlPr>
              <w:rPr>
                <w:rFonts w:ascii="Cambria Math" w:hAnsi="Cambria Math" w:cs="Andalus"/>
                <w:i/>
                <w:sz w:val="22"/>
                <w:szCs w:val="22"/>
                <w:lang w:eastAsia="fr-FR"/>
              </w:rPr>
            </m:ctrlPr>
          </m:sSupPr>
          <m:e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n</m:t>
            </m:r>
          </m:e>
          <m:sup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2</m:t>
            </m:r>
          </m:sup>
        </m:sSup>
      </m:oMath>
      <w:r w:rsidRPr="004D3681">
        <w:rPr>
          <w:rFonts w:ascii="Andalus" w:hAnsi="Andalus" w:cs="Andalus"/>
          <w:sz w:val="22"/>
          <w:szCs w:val="22"/>
          <w:lang w:eastAsia="fr-FR"/>
        </w:rPr>
        <w:t xml:space="preserve">.  </w:t>
      </w:r>
      <m:oMath>
        <m:r>
          <w:rPr>
            <w:rFonts w:ascii="Cambria Math" w:hAnsi="Cambria Math" w:cs="Andalus"/>
            <w:sz w:val="22"/>
            <w:szCs w:val="22"/>
            <w:lang w:eastAsia="fr-FR"/>
          </w:rPr>
          <m:t>V</m:t>
        </m:r>
      </m:oMath>
      <w:r w:rsidRPr="004D3681">
        <w:rPr>
          <w:rFonts w:ascii="Andalus" w:hAnsi="Andalus" w:cs="Andalus"/>
          <w:sz w:val="22"/>
          <w:szCs w:val="22"/>
          <w:lang w:eastAsia="fr-FR"/>
        </w:rPr>
        <w:t xml:space="preserve"> : le volume de la boite et </w:t>
      </w:r>
      <m:oMath>
        <m:r>
          <w:rPr>
            <w:rFonts w:ascii="Cambria Math" w:hAnsi="Cambria Math" w:cs="Andalus"/>
            <w:sz w:val="22"/>
            <w:szCs w:val="22"/>
            <w:lang w:eastAsia="fr-FR"/>
          </w:rPr>
          <m:t>n</m:t>
        </m:r>
      </m:oMath>
      <w:r w:rsidRPr="004D3681">
        <w:rPr>
          <w:rFonts w:ascii="Andalus" w:hAnsi="Andalus" w:cs="Andalus"/>
          <w:sz w:val="22"/>
          <w:szCs w:val="22"/>
          <w:lang w:eastAsia="fr-FR"/>
        </w:rPr>
        <w:t xml:space="preserve"> un nombre sans dimension. La dimension de </w:t>
      </w:r>
      <m:oMath>
        <m:r>
          <w:rPr>
            <w:rFonts w:ascii="Cambria Math" w:hAnsi="Cambria Math" w:cs="Andalus"/>
            <w:sz w:val="22"/>
            <w:szCs w:val="22"/>
            <w:lang w:eastAsia="fr-FR"/>
          </w:rPr>
          <m:t>σ</m:t>
        </m:r>
      </m:oMath>
      <w:r w:rsidRPr="004D3681">
        <w:rPr>
          <w:rFonts w:ascii="Andalus" w:hAnsi="Andalus" w:cs="Andalus"/>
          <w:sz w:val="22"/>
          <w:szCs w:val="22"/>
          <w:lang w:eastAsia="fr-FR"/>
        </w:rPr>
        <w:t>est :</w:t>
      </w:r>
    </w:p>
    <w:p w:rsidR="00047E1D" w:rsidRDefault="00047E1D" w:rsidP="00047E1D">
      <w:pPr>
        <w:pStyle w:val="ListParagraph"/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</w:p>
    <w:p w:rsidR="00047E1D" w:rsidRPr="00047E1D" w:rsidRDefault="00047E1D" w:rsidP="002C64B5">
      <w:pPr>
        <w:pStyle w:val="ListParagraph"/>
        <w:numPr>
          <w:ilvl w:val="0"/>
          <w:numId w:val="4"/>
        </w:numPr>
        <w:spacing w:after="0" w:line="240" w:lineRule="auto"/>
        <w:rPr>
          <w:rFonts w:ascii="Andalus" w:eastAsia="Times New Roman" w:hAnsi="Andalus" w:cs="Andalus"/>
          <w:iCs/>
          <w:sz w:val="22"/>
          <w:szCs w:val="22"/>
          <w:lang w:eastAsia="fr-FR"/>
        </w:rPr>
      </w:pPr>
      <w:r w:rsidRPr="00047E1D">
        <w:rPr>
          <w:rFonts w:ascii="Andalus" w:hAnsi="Andalus" w:cs="Andalus"/>
          <w:sz w:val="22"/>
          <w:szCs w:val="22"/>
          <w:lang w:eastAsia="fr-FR"/>
        </w:rPr>
        <w:t>C.</w:t>
      </w:r>
      <m:oMath>
        <m:r>
          <w:rPr>
            <w:rFonts w:ascii="Cambria Math" w:hAnsi="Cambria Math" w:cs="Andalus"/>
            <w:sz w:val="22"/>
            <w:szCs w:val="22"/>
            <w:lang w:eastAsia="fr-FR"/>
          </w:rPr>
          <m:t xml:space="preserve"> M</m:t>
        </m:r>
        <m:sSup>
          <m:sSupPr>
            <m:ctrlPr>
              <w:rPr>
                <w:rFonts w:ascii="Cambria Math" w:hAnsi="Cambria Math" w:cs="Andalus"/>
                <w:i/>
                <w:sz w:val="22"/>
                <w:szCs w:val="22"/>
                <w:lang w:eastAsia="fr-FR"/>
              </w:rPr>
            </m:ctrlPr>
          </m:sSupPr>
          <m:e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L</m:t>
            </m:r>
          </m:e>
          <m:sup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2</m:t>
            </m:r>
          </m:sup>
        </m:sSup>
        <m:sSup>
          <m:sSupPr>
            <m:ctrlPr>
              <w:rPr>
                <w:rFonts w:ascii="Cambria Math" w:hAnsi="Cambria Math" w:cs="Andalus"/>
                <w:i/>
                <w:sz w:val="22"/>
                <w:szCs w:val="22"/>
                <w:lang w:eastAsia="fr-FR"/>
              </w:rPr>
            </m:ctrlPr>
          </m:sSupPr>
          <m:e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T</m:t>
            </m:r>
          </m:e>
          <m:sup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-1</m:t>
            </m:r>
          </m:sup>
        </m:sSup>
      </m:oMath>
      <w:r w:rsidRPr="00047E1D">
        <w:rPr>
          <w:rFonts w:ascii="Andalus" w:hAnsi="Andalus" w:cs="Andalus"/>
          <w:sz w:val="22"/>
          <w:szCs w:val="22"/>
          <w:lang w:eastAsia="fr-FR"/>
        </w:rPr>
        <w:tab/>
      </w:r>
    </w:p>
    <w:p w:rsidR="00047E1D" w:rsidRPr="00047E1D" w:rsidRDefault="00047E1D" w:rsidP="00047E1D">
      <w:pPr>
        <w:spacing w:after="0" w:line="240" w:lineRule="auto"/>
        <w:rPr>
          <w:rFonts w:ascii="Andalus" w:eastAsia="Times New Roman" w:hAnsi="Andalus" w:cs="Andalus"/>
          <w:iCs/>
          <w:sz w:val="22"/>
          <w:szCs w:val="22"/>
          <w:lang w:eastAsia="fr-FR"/>
        </w:rPr>
      </w:pPr>
      <w:r w:rsidRPr="00047E1D">
        <w:rPr>
          <w:rFonts w:ascii="Andalus" w:eastAsia="Times New Roman" w:hAnsi="Andalus" w:cs="Andalus"/>
          <w:sz w:val="22"/>
          <w:szCs w:val="22"/>
          <w:lang w:eastAsia="fr-FR"/>
        </w:rPr>
        <w:t>2.</w:t>
      </w:r>
      <w:r w:rsidRPr="00047E1D">
        <w:rPr>
          <w:rFonts w:ascii="Andalus" w:eastAsia="Times New Roman" w:hAnsi="Andalus" w:cs="Andalus"/>
          <w:lang w:eastAsia="fr-FR"/>
        </w:rPr>
        <w:t xml:space="preserve"> </w:t>
      </w:r>
      <w:r w:rsidRPr="00047E1D">
        <w:rPr>
          <w:rFonts w:ascii="Andalus" w:eastAsia="Times New Roman" w:hAnsi="Andalus" w:cs="Andalus"/>
          <w:sz w:val="22"/>
          <w:szCs w:val="22"/>
          <w:lang w:eastAsia="fr-FR"/>
        </w:rPr>
        <w:t>La force de frottement</w:t>
      </w:r>
      <m:oMath>
        <m:acc>
          <m:accPr>
            <m:chr m:val="⃗"/>
            <m:ctrlPr>
              <w:rPr>
                <w:rFonts w:ascii="Cambria Math" w:eastAsia="Times New Roman" w:hAnsi="Cambria Math" w:cs="Andalus"/>
                <w:i/>
                <w:sz w:val="22"/>
                <w:szCs w:val="22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Andalus"/>
                <w:sz w:val="22"/>
                <w:szCs w:val="22"/>
                <w:lang w:eastAsia="fr-FR"/>
              </w:rPr>
              <m:t>F</m:t>
            </m:r>
          </m:e>
        </m:acc>
      </m:oMath>
      <w:r w:rsidRPr="00047E1D">
        <w:rPr>
          <w:rFonts w:ascii="Andalus" w:eastAsia="Times New Roman" w:hAnsi="Andalus" w:cs="Andalus"/>
          <w:sz w:val="22"/>
          <w:szCs w:val="22"/>
          <w:lang w:eastAsia="fr-FR"/>
        </w:rPr>
        <w:t xml:space="preserve"> d’une particule se déplaçant d’une vitesse </w:t>
      </w:r>
      <m:oMath>
        <m:acc>
          <m:accPr>
            <m:chr m:val="⃗"/>
            <m:ctrlPr>
              <w:rPr>
                <w:rFonts w:ascii="Cambria Math" w:eastAsia="Times New Roman" w:hAnsi="Cambria Math" w:cs="Andalus"/>
                <w:i/>
                <w:sz w:val="22"/>
                <w:szCs w:val="22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Andalus"/>
                <w:sz w:val="22"/>
                <w:szCs w:val="22"/>
                <w:lang w:eastAsia="fr-FR"/>
              </w:rPr>
              <m:t>V</m:t>
            </m:r>
          </m:e>
        </m:acc>
      </m:oMath>
      <w:r w:rsidRPr="00047E1D">
        <w:rPr>
          <w:rFonts w:ascii="Andalus" w:eastAsia="Times New Roman" w:hAnsi="Andalus" w:cs="Andalus"/>
          <w:sz w:val="22"/>
          <w:szCs w:val="22"/>
          <w:lang w:eastAsia="fr-FR"/>
        </w:rPr>
        <w:t xml:space="preserve"> dans  un fluide d’une viscosité </w:t>
      </w:r>
      <m:oMath>
        <m:r>
          <w:rPr>
            <w:rFonts w:ascii="Cambria Math" w:eastAsia="Times New Roman" w:hAnsi="Cambria Math" w:cs="Andalus"/>
            <w:sz w:val="22"/>
            <w:szCs w:val="22"/>
            <w:lang w:eastAsia="fr-FR"/>
          </w:rPr>
          <m:t>ν</m:t>
        </m:r>
      </m:oMath>
      <w:r w:rsidRPr="00047E1D">
        <w:rPr>
          <w:rFonts w:ascii="Andalus" w:eastAsia="Times New Roman" w:hAnsi="Andalus" w:cs="Andalus"/>
          <w:sz w:val="22"/>
          <w:szCs w:val="22"/>
          <w:lang w:eastAsia="fr-FR"/>
        </w:rPr>
        <w:t xml:space="preserve"> est donnée par la relation</w:t>
      </w:r>
      <m:oMath>
        <m:acc>
          <m:accPr>
            <m:chr m:val="⃗"/>
            <m:ctrlPr>
              <w:rPr>
                <w:rFonts w:ascii="Cambria Math" w:eastAsia="Times New Roman" w:hAnsi="Cambria Math" w:cs="Andalus"/>
                <w:i/>
                <w:sz w:val="22"/>
                <w:szCs w:val="22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Andalus"/>
                <w:sz w:val="22"/>
                <w:szCs w:val="22"/>
                <w:lang w:eastAsia="fr-FR"/>
              </w:rPr>
              <m:t>F</m:t>
            </m:r>
          </m:e>
        </m:acc>
        <m:r>
          <w:rPr>
            <w:rFonts w:ascii="Cambria Math" w:eastAsia="Times New Roman" w:hAnsi="Cambria Math" w:cs="Andalus"/>
            <w:sz w:val="22"/>
            <w:szCs w:val="22"/>
            <w:lang w:eastAsia="fr-FR"/>
          </w:rPr>
          <m:t xml:space="preserve">=-6π ν r </m:t>
        </m:r>
        <m:acc>
          <m:accPr>
            <m:chr m:val="⃗"/>
            <m:ctrlPr>
              <w:rPr>
                <w:rFonts w:ascii="Cambria Math" w:eastAsia="Times New Roman" w:hAnsi="Cambria Math" w:cs="Andalus"/>
                <w:i/>
                <w:sz w:val="22"/>
                <w:szCs w:val="22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Andalus"/>
                <w:sz w:val="22"/>
                <w:szCs w:val="22"/>
                <w:lang w:eastAsia="fr-FR"/>
              </w:rPr>
              <m:t>V</m:t>
            </m:r>
          </m:e>
        </m:acc>
      </m:oMath>
      <w:r w:rsidRPr="00047E1D">
        <w:rPr>
          <w:rFonts w:ascii="Andalus" w:eastAsia="Times New Roman" w:hAnsi="Andalus" w:cs="Andalus"/>
          <w:b/>
          <w:bCs/>
          <w:sz w:val="22"/>
          <w:szCs w:val="22"/>
          <w:lang w:eastAsia="fr-FR"/>
        </w:rPr>
        <w:t>.</w:t>
      </w:r>
    </w:p>
    <w:p w:rsidR="00047E1D" w:rsidRPr="004D3681" w:rsidRDefault="00047E1D" w:rsidP="00047E1D">
      <w:pPr>
        <w:spacing w:after="0" w:line="240" w:lineRule="auto"/>
        <w:rPr>
          <w:rFonts w:ascii="Andalus" w:eastAsia="Times New Roman" w:hAnsi="Andalus" w:cs="Andalus"/>
          <w:sz w:val="22"/>
          <w:szCs w:val="22"/>
          <w:lang w:eastAsia="fr-FR"/>
        </w:rPr>
      </w:pPr>
      <w:r w:rsidRPr="004D3681">
        <w:rPr>
          <w:rFonts w:ascii="Andalus" w:eastAsia="Times New Roman" w:hAnsi="Andalus" w:cs="Andalus"/>
          <w:sz w:val="22"/>
          <w:szCs w:val="22"/>
          <w:lang w:eastAsia="fr-FR"/>
        </w:rPr>
        <w:t xml:space="preserve"> </w:t>
      </w:r>
      <w:r w:rsidRPr="004D3681">
        <w:rPr>
          <w:rFonts w:ascii="Andalus" w:hAnsi="Andalus" w:cs="Andalus"/>
          <w:sz w:val="22"/>
          <w:szCs w:val="22"/>
          <w:lang w:eastAsia="fr-FR"/>
        </w:rPr>
        <w:t xml:space="preserve">La dimension de </w:t>
      </w:r>
      <w:r w:rsidRPr="004D3681">
        <w:rPr>
          <w:rFonts w:ascii="Andalus" w:eastAsia="Times New Roman" w:hAnsi="Andalus" w:cs="Andalus"/>
          <w:sz w:val="22"/>
          <w:szCs w:val="22"/>
          <w:lang w:eastAsia="fr-FR"/>
        </w:rPr>
        <w:t xml:space="preserve">viscosité </w:t>
      </w:r>
      <m:oMath>
        <m:r>
          <w:rPr>
            <w:rFonts w:ascii="Cambria Math" w:eastAsia="Times New Roman" w:hAnsi="Cambria Math" w:cs="Andalus"/>
            <w:sz w:val="22"/>
            <w:szCs w:val="22"/>
            <w:lang w:eastAsia="fr-FR"/>
          </w:rPr>
          <m:t>ν </m:t>
        </m:r>
      </m:oMath>
      <w:r w:rsidRPr="004D3681">
        <w:rPr>
          <w:rFonts w:ascii="Andalus" w:eastAsia="Times New Roman" w:hAnsi="Andalus" w:cs="Andalus"/>
          <w:sz w:val="22"/>
          <w:szCs w:val="22"/>
          <w:lang w:eastAsia="fr-FR"/>
        </w:rPr>
        <w:t xml:space="preserve">est : </w:t>
      </w:r>
    </w:p>
    <w:p w:rsidR="00047E1D" w:rsidRPr="00047E1D" w:rsidRDefault="00047E1D" w:rsidP="00047E1D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w:r w:rsidRPr="00047E1D">
        <w:rPr>
          <w:rFonts w:ascii="Andalus" w:hAnsi="Andalus" w:cs="Andalus"/>
          <w:sz w:val="22"/>
          <w:szCs w:val="22"/>
          <w:lang w:eastAsia="fr-FR"/>
        </w:rPr>
        <w:t xml:space="preserve">A. </w:t>
      </w:r>
      <m:oMath>
        <m:r>
          <w:rPr>
            <w:rFonts w:ascii="Cambria Math" w:hAnsi="Cambria Math" w:cs="Andalus"/>
            <w:sz w:val="22"/>
            <w:szCs w:val="22"/>
            <w:lang w:eastAsia="fr-FR"/>
          </w:rPr>
          <m:t>M</m:t>
        </m:r>
        <m:sSup>
          <m:sSupPr>
            <m:ctrlPr>
              <w:rPr>
                <w:rFonts w:ascii="Cambria Math" w:hAnsi="Cambria Math" w:cs="Andalus"/>
                <w:i/>
                <w:sz w:val="22"/>
                <w:szCs w:val="22"/>
                <w:lang w:eastAsia="fr-FR"/>
              </w:rPr>
            </m:ctrlPr>
          </m:sSupPr>
          <m:e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L</m:t>
            </m:r>
          </m:e>
          <m:sup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-1</m:t>
            </m:r>
          </m:sup>
        </m:sSup>
        <m:sSup>
          <m:sSupPr>
            <m:ctrlPr>
              <w:rPr>
                <w:rFonts w:ascii="Cambria Math" w:hAnsi="Cambria Math" w:cs="Andalus"/>
                <w:i/>
                <w:sz w:val="22"/>
                <w:szCs w:val="22"/>
                <w:lang w:eastAsia="fr-FR"/>
              </w:rPr>
            </m:ctrlPr>
          </m:sSupPr>
          <m:e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T</m:t>
            </m:r>
          </m:e>
          <m:sup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-1</m:t>
            </m:r>
          </m:sup>
        </m:sSup>
      </m:oMath>
      <w:r w:rsidRPr="00047E1D">
        <w:rPr>
          <w:rFonts w:ascii="Andalus" w:hAnsi="Andalus" w:cs="Andalus"/>
          <w:sz w:val="22"/>
          <w:szCs w:val="22"/>
          <w:lang w:eastAsia="fr-FR"/>
        </w:rPr>
        <w:tab/>
      </w:r>
    </w:p>
    <w:p w:rsidR="00047E1D" w:rsidRPr="00E66AFC" w:rsidRDefault="00047E1D" w:rsidP="00047E1D">
      <w:p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w:r w:rsidRPr="00E66AFC">
        <w:rPr>
          <w:rFonts w:ascii="Andalus" w:hAnsi="Andalus" w:cs="Andalus"/>
          <w:sz w:val="22"/>
          <w:szCs w:val="22"/>
          <w:lang w:eastAsia="fr-FR"/>
        </w:rPr>
        <w:t>3. La distance focale est la distance entre :</w:t>
      </w:r>
    </w:p>
    <w:p w:rsidR="00047E1D" w:rsidRPr="00047E1D" w:rsidRDefault="00047E1D" w:rsidP="00047E1D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w:r w:rsidRPr="00047E1D">
        <w:rPr>
          <w:rFonts w:ascii="Andalus" w:hAnsi="Andalus" w:cs="Andalus"/>
          <w:sz w:val="22"/>
          <w:szCs w:val="22"/>
          <w:lang w:eastAsia="fr-FR"/>
        </w:rPr>
        <w:t>D. Le centre et son foyer image F’</w:t>
      </w:r>
    </w:p>
    <w:p w:rsidR="00047E1D" w:rsidRPr="00E66AFC" w:rsidRDefault="00047E1D" w:rsidP="00047E1D">
      <w:p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w:r w:rsidRPr="00E66AFC">
        <w:rPr>
          <w:rFonts w:ascii="Andalus" w:hAnsi="Andalus" w:cs="Andalus"/>
          <w:sz w:val="22"/>
          <w:szCs w:val="22"/>
          <w:lang w:eastAsia="fr-FR"/>
        </w:rPr>
        <w:t>4. Un rayon lumineux passant par le foyer objet F d’une lentille mince, son rayon émergent :</w:t>
      </w:r>
    </w:p>
    <w:p w:rsidR="00047E1D" w:rsidRPr="00047E1D" w:rsidRDefault="00047E1D" w:rsidP="00047E1D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w:r w:rsidRPr="00047E1D">
        <w:rPr>
          <w:rFonts w:ascii="Andalus" w:hAnsi="Andalus" w:cs="Andalus"/>
          <w:sz w:val="22"/>
          <w:szCs w:val="22"/>
          <w:lang w:eastAsia="fr-FR"/>
        </w:rPr>
        <w:t>C. Sort parallèle à l’axe principal de la lentille</w:t>
      </w:r>
    </w:p>
    <w:p w:rsidR="00047E1D" w:rsidRPr="00E66AFC" w:rsidRDefault="00047E1D" w:rsidP="00047E1D">
      <w:pPr>
        <w:spacing w:after="0" w:line="240" w:lineRule="auto"/>
        <w:rPr>
          <w:rFonts w:ascii="Andalus" w:hAnsi="Andalus" w:cs="Andalus"/>
          <w:sz w:val="22"/>
          <w:szCs w:val="22"/>
          <w:lang w:eastAsia="fr-FR"/>
        </w:rPr>
      </w:pPr>
      <w:r w:rsidRPr="00E66AFC">
        <w:rPr>
          <w:rFonts w:ascii="Andalus" w:hAnsi="Andalus" w:cs="Andalus"/>
          <w:sz w:val="22"/>
          <w:szCs w:val="22"/>
          <w:lang w:eastAsia="fr-FR"/>
        </w:rPr>
        <w:t xml:space="preserve">5. A’B’ est l’image d’un objet AB par la lentille mince de centre O. Le grandissement </w:t>
      </w:r>
      <m:oMath>
        <m:r>
          <w:rPr>
            <w:rFonts w:ascii="Cambria Math" w:hAnsi="Cambria Math" w:cs="Andalus"/>
            <w:sz w:val="22"/>
            <w:szCs w:val="22"/>
            <w:lang w:eastAsia="fr-FR"/>
          </w:rPr>
          <m:t>γ</m:t>
        </m:r>
      </m:oMath>
      <w:r w:rsidRPr="00E66AFC">
        <w:rPr>
          <w:rFonts w:ascii="Andalus" w:hAnsi="Andalus" w:cs="Andalus"/>
          <w:sz w:val="22"/>
          <w:szCs w:val="22"/>
          <w:lang w:eastAsia="fr-FR"/>
        </w:rPr>
        <w:t xml:space="preserve"> a pour valeur :</w:t>
      </w:r>
    </w:p>
    <w:p w:rsidR="00047E1D" w:rsidRPr="00047E1D" w:rsidRDefault="00047E1D" w:rsidP="00047E1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047E1D">
        <w:rPr>
          <w:rFonts w:ascii="Andalus" w:hAnsi="Andalus" w:cs="Andalus"/>
          <w:sz w:val="22"/>
          <w:szCs w:val="22"/>
          <w:lang w:eastAsia="fr-FR"/>
        </w:rPr>
        <w:t xml:space="preserve">B. </w:t>
      </w:r>
      <m:oMath>
        <m:f>
          <m:fPr>
            <m:ctrlPr>
              <w:rPr>
                <w:rFonts w:ascii="Cambria Math" w:hAnsi="Cambria Math" w:cs="Andalus"/>
                <w:i/>
                <w:sz w:val="22"/>
                <w:szCs w:val="22"/>
                <w:lang w:eastAsia="fr-FR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ndalus"/>
                    <w:i/>
                    <w:sz w:val="22"/>
                    <w:szCs w:val="22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Andalus"/>
                    <w:sz w:val="22"/>
                    <w:szCs w:val="22"/>
                    <w:lang w:eastAsia="fr-FR"/>
                  </w:rPr>
                  <m:t>A'B</m:t>
                </m:r>
              </m:e>
            </m:acc>
            <m:r>
              <w:rPr>
                <w:rFonts w:ascii="Cambria Math" w:hAnsi="Cambria Math" w:cs="Andalus"/>
                <w:sz w:val="22"/>
                <w:szCs w:val="22"/>
                <w:lang w:eastAsia="fr-FR"/>
              </w:rPr>
              <m:t>'</m:t>
            </m:r>
          </m:num>
          <m:den>
            <m:acc>
              <m:accPr>
                <m:chr m:val="̅"/>
                <m:ctrlPr>
                  <w:rPr>
                    <w:rFonts w:ascii="Cambria Math" w:hAnsi="Cambria Math" w:cs="Andalus"/>
                    <w:i/>
                    <w:sz w:val="22"/>
                    <w:szCs w:val="22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Andalus"/>
                    <w:sz w:val="22"/>
                    <w:szCs w:val="22"/>
                    <w:lang w:eastAsia="fr-FR"/>
                  </w:rPr>
                  <m:t>AB</m:t>
                </m:r>
              </m:e>
            </m:acc>
          </m:den>
        </m:f>
      </m:oMath>
      <w:r w:rsidRPr="00047E1D">
        <w:rPr>
          <w:rFonts w:ascii="Andalus" w:hAnsi="Andalus" w:cs="Andalus"/>
          <w:sz w:val="22"/>
          <w:szCs w:val="22"/>
          <w:lang w:eastAsia="fr-FR"/>
        </w:rPr>
        <w:tab/>
      </w:r>
      <w:r w:rsidRPr="00047E1D">
        <w:rPr>
          <w:rFonts w:ascii="Andalus" w:hAnsi="Andalus" w:cs="Andalus"/>
          <w:sz w:val="22"/>
          <w:szCs w:val="22"/>
          <w:lang w:eastAsia="fr-FR"/>
        </w:rPr>
        <w:tab/>
      </w:r>
    </w:p>
    <w:p w:rsidR="00047E1D" w:rsidRPr="009607F7" w:rsidRDefault="00047E1D" w:rsidP="00047E1D">
      <w:pPr>
        <w:spacing w:after="0" w:line="240" w:lineRule="auto"/>
        <w:rPr>
          <w:rFonts w:ascii="Andalus" w:hAnsi="Andalus" w:cs="Andalus"/>
          <w:b/>
          <w:bCs/>
          <w:noProof/>
          <w:sz w:val="24"/>
          <w:szCs w:val="24"/>
          <w:lang w:eastAsia="fr-FR"/>
        </w:rPr>
      </w:pPr>
      <w:r w:rsidRPr="009607F7">
        <w:rPr>
          <w:rFonts w:ascii="Andalus" w:hAnsi="Andalus" w:cs="Andalus"/>
          <w:b/>
          <w:bCs/>
          <w:noProof/>
          <w:sz w:val="24"/>
          <w:szCs w:val="24"/>
          <w:lang w:eastAsia="fr-FR"/>
        </w:rPr>
        <w:t>Ecercice n°1</w:t>
      </w:r>
      <w:r w:rsidRPr="009607F7">
        <w:rPr>
          <w:rFonts w:ascii="Andalus" w:hAnsi="Andalus" w:cs="Andalus"/>
          <w:b/>
          <w:bCs/>
          <w:noProof/>
          <w:sz w:val="24"/>
          <w:szCs w:val="24"/>
          <w:lang w:eastAsia="fr-FR"/>
        </w:rPr>
        <w:t> : (4points)</w:t>
      </w:r>
    </w:p>
    <w:p w:rsidR="00047E1D" w:rsidRPr="009607F7" w:rsidRDefault="00047E1D" w:rsidP="00047E1D">
      <w:pPr>
        <w:spacing w:line="259" w:lineRule="auto"/>
        <w:rPr>
          <w:rFonts w:ascii="Andalus" w:hAnsi="Andalus" w:cs="Andalus"/>
        </w:rPr>
      </w:pPr>
      <w:r w:rsidRPr="00047E1D">
        <w:rPr>
          <w:rFonts w:ascii="Andalus" w:hAnsi="Andalus" w:cs="Andalus"/>
          <w:noProof/>
          <w:lang w:eastAsia="fr-FR"/>
        </w:rPr>
        <w:drawing>
          <wp:inline distT="0" distB="0" distL="0" distR="0" wp14:anchorId="05749B82" wp14:editId="657E7143">
            <wp:extent cx="2571750" cy="137414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7F7">
        <w:rPr>
          <w:rFonts w:ascii="Andalus" w:hAnsi="Andalus" w:cs="Andalus"/>
        </w:rPr>
        <w:drawing>
          <wp:inline distT="0" distB="0" distL="0" distR="0" wp14:anchorId="3ECC0988" wp14:editId="3496795A">
            <wp:extent cx="2711450" cy="1197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1689" cy="119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E1D" w:rsidRPr="009607F7" w:rsidRDefault="00047E1D" w:rsidP="00047E1D">
      <w:pPr>
        <w:tabs>
          <w:tab w:val="left" w:pos="2260"/>
        </w:tabs>
        <w:spacing w:line="259" w:lineRule="auto"/>
        <w:rPr>
          <w:rFonts w:ascii="Andalus" w:hAnsi="Andalus" w:cs="Andalus"/>
          <w:b/>
          <w:bCs/>
          <w:noProof/>
          <w:sz w:val="24"/>
          <w:szCs w:val="24"/>
          <w:lang w:eastAsia="fr-FR"/>
        </w:rPr>
      </w:pPr>
    </w:p>
    <w:p w:rsidR="00047E1D" w:rsidRPr="00047E1D" w:rsidRDefault="00047E1D" w:rsidP="00047E1D">
      <w:pPr>
        <w:tabs>
          <w:tab w:val="left" w:pos="2260"/>
        </w:tabs>
        <w:spacing w:line="259" w:lineRule="auto"/>
        <w:rPr>
          <w:rFonts w:ascii="Andalus" w:hAnsi="Andalus" w:cs="Andalus"/>
          <w:b/>
          <w:bCs/>
          <w:noProof/>
          <w:sz w:val="24"/>
          <w:szCs w:val="24"/>
          <w:lang w:eastAsia="fr-FR"/>
        </w:rPr>
      </w:pPr>
      <w:r w:rsidRPr="009607F7">
        <w:rPr>
          <w:rFonts w:ascii="Andalus" w:hAnsi="Andalus" w:cs="Andalus"/>
          <w:b/>
          <w:bCs/>
          <w:noProof/>
          <w:sz w:val="24"/>
          <w:szCs w:val="24"/>
          <w:lang w:eastAsia="fr-FR"/>
        </w:rPr>
        <w:t>Exercice n°2</w:t>
      </w:r>
      <w:r w:rsidRPr="00047E1D">
        <w:rPr>
          <w:rFonts w:ascii="Andalus" w:hAnsi="Andalus" w:cs="Andalus"/>
          <w:b/>
          <w:bCs/>
          <w:noProof/>
          <w:sz w:val="24"/>
          <w:szCs w:val="24"/>
          <w:lang w:eastAsia="fr-FR"/>
        </w:rPr>
        <w:t>: (12 points)</w:t>
      </w:r>
      <w:r w:rsidRPr="00047E1D">
        <w:rPr>
          <w:rFonts w:ascii="Andalus" w:hAnsi="Andalus" w:cs="Andalus"/>
          <w:b/>
          <w:bCs/>
          <w:noProof/>
          <w:sz w:val="24"/>
          <w:szCs w:val="24"/>
          <w:lang w:eastAsia="fr-FR"/>
        </w:rPr>
        <w:tab/>
      </w:r>
    </w:p>
    <w:p w:rsidR="00047E1D" w:rsidRPr="00047E1D" w:rsidRDefault="00047E1D" w:rsidP="00047E1D">
      <w:pPr>
        <w:spacing w:after="0" w:line="276" w:lineRule="auto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t xml:space="preserve">Soient deux vecteurs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</w:rPr>
              <m:t>i</m:t>
            </m:r>
          </m:e>
        </m:acc>
      </m:oMath>
      <w:r w:rsidRPr="00047E1D">
        <w:rPr>
          <w:rFonts w:ascii="Andalus" w:hAnsi="Andalus" w:cs="Andalus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ndalus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Andalus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Andalus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</w:rPr>
              <m:t>k</m:t>
            </m:r>
          </m:e>
        </m:acc>
      </m:oMath>
    </w:p>
    <w:p w:rsidR="00047E1D" w:rsidRPr="00047E1D" w:rsidRDefault="00047E1D" w:rsidP="00047E1D">
      <w:pPr>
        <w:numPr>
          <w:ilvl w:val="0"/>
          <w:numId w:val="1"/>
        </w:numPr>
        <w:tabs>
          <w:tab w:val="left" w:pos="6271"/>
        </w:tabs>
        <w:spacing w:after="0" w:line="276" w:lineRule="auto"/>
        <w:ind w:left="644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t>Calculer les modules d</w:t>
      </w:r>
      <m:oMath>
        <m:r>
          <w:rPr>
            <w:rFonts w:ascii="Cambria Math" w:hAnsi="Cambria Math" w:cs="Andalus"/>
            <w:sz w:val="24"/>
            <w:szCs w:val="24"/>
          </w:rPr>
          <m:t xml:space="preserve">e 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</m:oMath>
      <w:r w:rsidRPr="00047E1D">
        <w:rPr>
          <w:rFonts w:ascii="Andalus" w:hAnsi="Andalus" w:cs="Andalus"/>
          <w:sz w:val="24"/>
          <w:szCs w:val="24"/>
        </w:rPr>
        <w:t xml:space="preserve"> e</w:t>
      </w:r>
      <m:oMath>
        <m:r>
          <w:rPr>
            <w:rFonts w:ascii="Cambria Math" w:hAnsi="Cambria Math" w:cs="Andalus"/>
            <w:sz w:val="24"/>
            <w:szCs w:val="24"/>
          </w:rPr>
          <m:t xml:space="preserve">t 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sub>
        </m:sSub>
      </m:oMath>
      <w:r w:rsidRPr="00047E1D">
        <w:rPr>
          <w:rFonts w:ascii="Andalus" w:hAnsi="Andalus" w:cs="Andalus"/>
          <w:sz w:val="24"/>
          <w:szCs w:val="24"/>
        </w:rPr>
        <w:t>.</w:t>
      </w:r>
      <w:r w:rsidRPr="00047E1D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047E1D">
        <w:rPr>
          <w:rFonts w:ascii="Andalus" w:hAnsi="Andalus" w:cs="Andalus"/>
          <w:sz w:val="24"/>
          <w:szCs w:val="24"/>
        </w:rPr>
        <w:tab/>
        <w:t xml:space="preserve"> </w:t>
      </w:r>
    </w:p>
    <w:p w:rsidR="00047E1D" w:rsidRPr="00047E1D" w:rsidRDefault="00047E1D" w:rsidP="00047E1D">
      <w:pPr>
        <w:tabs>
          <w:tab w:val="left" w:pos="9356"/>
        </w:tabs>
        <w:spacing w:after="0" w:line="480" w:lineRule="auto"/>
        <w:ind w:left="360"/>
        <w:rPr>
          <w:rFonts w:ascii="Andalus" w:eastAsia="Times New Roman" w:hAnsi="Andalus" w:cs="Andalus"/>
          <w:sz w:val="24"/>
          <w:szCs w:val="24"/>
          <w:lang w:eastAsia="fr-FR"/>
        </w:rPr>
      </w:pPr>
      <m:oMath>
        <m:r>
          <w:rPr>
            <w:rFonts w:ascii="Cambria Math" w:eastAsia="Times New Roman" w:hAnsi="Cambria Math" w:cs="Andalus"/>
            <w:sz w:val="24"/>
            <w:szCs w:val="24"/>
            <w:lang w:eastAsia="fr-FR"/>
          </w:rPr>
          <m:t xml:space="preserve">    </m:t>
        </m:r>
        <m:d>
          <m:dPr>
            <m:begChr m:val="|"/>
            <m:endChr m:val="|"/>
            <m:ctrlPr>
              <w:rPr>
                <w:rFonts w:ascii="Cambria Math" w:eastAsia="Times New Roman" w:hAnsi="Cambria Math" w:cs="Andalus"/>
                <w:sz w:val="24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Andalu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ndalus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Andalus"/>
            <w:sz w:val="24"/>
            <w:szCs w:val="24"/>
            <w:lang w:eastAsia="fr-FR"/>
          </w:rPr>
          <m:t>=2</m:t>
        </m:r>
      </m:oMath>
      <w:r w:rsidRPr="00047E1D">
        <w:rPr>
          <w:rFonts w:ascii="Andalus" w:eastAsia="Times New Roman" w:hAnsi="Andalus" w:cs="Andalus"/>
          <w:sz w:val="24"/>
          <w:szCs w:val="24"/>
          <w:lang w:eastAsia="fr-FR"/>
        </w:rPr>
        <w:t> ;</w:t>
      </w:r>
      <m:oMath>
        <m:r>
          <w:rPr>
            <w:rFonts w:ascii="Cambria Math" w:eastAsia="Times New Roman" w:hAnsi="Cambria Math" w:cs="Andalus"/>
            <w:sz w:val="24"/>
            <w:szCs w:val="24"/>
            <w:lang w:eastAsia="fr-FR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Andalus"/>
                <w:sz w:val="24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Andalu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ndalus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Andalus"/>
            <w:sz w:val="24"/>
            <w:szCs w:val="24"/>
            <w:lang w:eastAsia="fr-FR"/>
          </w:rPr>
          <m:t>=3</m:t>
        </m:r>
      </m:oMath>
    </w:p>
    <w:p w:rsidR="00047E1D" w:rsidRPr="00047E1D" w:rsidRDefault="00047E1D" w:rsidP="00047E1D">
      <w:pPr>
        <w:tabs>
          <w:tab w:val="left" w:pos="6271"/>
        </w:tabs>
        <w:spacing w:after="0" w:line="276" w:lineRule="auto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t xml:space="preserve">On pose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ndalus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sub>
        </m:sSub>
      </m:oMath>
      <w:r w:rsidRPr="00047E1D">
        <w:rPr>
          <w:rFonts w:ascii="Andalus" w:hAnsi="Andalus" w:cs="Andalus"/>
          <w:sz w:val="24"/>
          <w:szCs w:val="24"/>
        </w:rPr>
        <w:t xml:space="preserve">, </w:t>
      </w:r>
    </w:p>
    <w:p w:rsidR="00047E1D" w:rsidRPr="00047E1D" w:rsidRDefault="00047E1D" w:rsidP="00047E1D">
      <w:pPr>
        <w:numPr>
          <w:ilvl w:val="0"/>
          <w:numId w:val="1"/>
        </w:numPr>
        <w:tabs>
          <w:tab w:val="left" w:pos="6271"/>
        </w:tabs>
        <w:spacing w:after="0" w:line="276" w:lineRule="auto"/>
        <w:ind w:left="644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t xml:space="preserve">Trouver l’expression de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</m:oMath>
      <w:r w:rsidRPr="00047E1D">
        <w:rPr>
          <w:rFonts w:ascii="Andalus" w:hAnsi="Andalus" w:cs="Andalus"/>
          <w:sz w:val="24"/>
          <w:szCs w:val="24"/>
        </w:rPr>
        <w:t xml:space="preserve"> et son module : </w:t>
      </w:r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284"/>
        <w:rPr>
          <w:rFonts w:ascii="Andalus" w:hAnsi="Andalus" w:cs="Andalus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ndalus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Andalu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ndalus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Andalus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ndalus"/>
              <w:sz w:val="24"/>
              <w:szCs w:val="24"/>
            </w:rPr>
            <m:t>=2</m:t>
          </m:r>
          <m:acc>
            <m:accPr>
              <m:chr m:val="⃗"/>
              <m:ctrlPr>
                <w:rPr>
                  <w:rFonts w:ascii="Cambria Math" w:hAnsi="Cambria Math" w:cs="Andalu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ndalus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Andalus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Andalu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ndalus"/>
                  <w:sz w:val="24"/>
                  <w:szCs w:val="24"/>
                </w:rPr>
                <m:t>k</m:t>
              </m:r>
            </m:e>
          </m:acc>
        </m:oMath>
      </m:oMathPara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720"/>
        <w:rPr>
          <w:rFonts w:ascii="Andalus" w:hAnsi="Andalus" w:cs="Andalus"/>
          <w:sz w:val="24"/>
          <w:szCs w:val="24"/>
        </w:rPr>
      </w:pPr>
    </w:p>
    <w:p w:rsidR="00047E1D" w:rsidRPr="00047E1D" w:rsidRDefault="00047E1D" w:rsidP="00047E1D">
      <w:pPr>
        <w:tabs>
          <w:tab w:val="left" w:pos="6271"/>
        </w:tabs>
        <w:spacing w:after="0" w:line="276" w:lineRule="auto"/>
        <w:jc w:val="both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  <w:lang w:eastAsia="fr-FR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Andalus"/>
                <w:sz w:val="24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Andalu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ndalus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="Times New Roman" w:hAnsi="Cambria Math" w:cs="Andalus"/>
            <w:sz w:val="24"/>
            <w:szCs w:val="24"/>
            <w:lang w:eastAsia="fr-FR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Andalus"/>
                <w:i/>
                <w:sz w:val="24"/>
                <w:szCs w:val="24"/>
                <w:lang w:eastAsia="fr-FR"/>
              </w:rPr>
            </m:ctrlPr>
          </m:radPr>
          <m:deg/>
          <m:e>
            <m:r>
              <w:rPr>
                <w:rFonts w:ascii="Cambria Math" w:eastAsia="Times New Roman" w:hAnsi="Cambria Math" w:cs="Andalus"/>
                <w:sz w:val="24"/>
                <w:szCs w:val="24"/>
                <w:lang w:eastAsia="fr-FR"/>
              </w:rPr>
              <m:t>5</m:t>
            </m:r>
          </m:e>
        </m:rad>
      </m:oMath>
      <w:r w:rsidRPr="00047E1D">
        <w:rPr>
          <w:rFonts w:ascii="Andalus" w:eastAsia="Times New Roman" w:hAnsi="Andalus" w:cs="Andalus"/>
          <w:sz w:val="24"/>
          <w:szCs w:val="24"/>
          <w:lang w:eastAsia="fr-FR"/>
        </w:rPr>
        <w:t> </w:t>
      </w:r>
      <w:r w:rsidRPr="00047E1D">
        <w:rPr>
          <w:rFonts w:ascii="Andalus" w:hAnsi="Andalus" w:cs="Andalus"/>
          <w:sz w:val="24"/>
          <w:szCs w:val="24"/>
        </w:rPr>
        <w:tab/>
        <w:t xml:space="preserve"> </w:t>
      </w:r>
    </w:p>
    <w:p w:rsidR="00047E1D" w:rsidRPr="00047E1D" w:rsidRDefault="00047E1D" w:rsidP="00047E1D">
      <w:pPr>
        <w:numPr>
          <w:ilvl w:val="0"/>
          <w:numId w:val="1"/>
        </w:numPr>
        <w:tabs>
          <w:tab w:val="left" w:pos="6271"/>
        </w:tabs>
        <w:spacing w:after="0" w:line="276" w:lineRule="auto"/>
        <w:ind w:left="644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lastRenderedPageBreak/>
        <w:t xml:space="preserve">Calculer le produit scalaire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ndalus"/>
            <w:sz w:val="24"/>
            <w:szCs w:val="24"/>
          </w:rPr>
          <m:t> </m:t>
        </m:r>
      </m:oMath>
      <w:r w:rsidRPr="00047E1D">
        <w:rPr>
          <w:rFonts w:ascii="Andalus" w:hAnsi="Andalus" w:cs="Andalus"/>
          <w:sz w:val="24"/>
          <w:szCs w:val="24"/>
        </w:rPr>
        <w:t>:</w:t>
      </w:r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720"/>
        <w:rPr>
          <w:rFonts w:ascii="Andalus" w:hAnsi="Andalus" w:cs="Andalus"/>
          <w:sz w:val="24"/>
          <w:szCs w:val="24"/>
          <w:lang w:eastAsia="fr-FR"/>
        </w:rPr>
      </w:pPr>
      <w:r w:rsidRPr="00047E1D">
        <w:rPr>
          <w:rFonts w:ascii="Andalus" w:hAnsi="Andalus" w:cs="Andalus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ndalus"/>
            <w:sz w:val="24"/>
            <w:szCs w:val="24"/>
          </w:rPr>
          <m:t>=</m:t>
        </m:r>
        <m:r>
          <w:rPr>
            <w:rFonts w:ascii="Cambria Math" w:eastAsia="Times New Roman" w:hAnsi="Cambria Math" w:cs="Andalus"/>
            <w:sz w:val="24"/>
            <w:szCs w:val="24"/>
            <w:lang w:eastAsia="fr-FR"/>
          </w:rPr>
          <m:t>0</m:t>
        </m:r>
      </m:oMath>
    </w:p>
    <w:p w:rsidR="00047E1D" w:rsidRPr="00047E1D" w:rsidRDefault="00047E1D" w:rsidP="00047E1D">
      <w:pPr>
        <w:numPr>
          <w:ilvl w:val="0"/>
          <w:numId w:val="1"/>
        </w:numPr>
        <w:tabs>
          <w:tab w:val="left" w:pos="6271"/>
        </w:tabs>
        <w:spacing w:after="0" w:line="276" w:lineRule="auto"/>
        <w:contextualSpacing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t>Conclure :</w:t>
      </w:r>
      <m:oMath>
        <m:r>
          <w:rPr>
            <w:rFonts w:ascii="Cambria Math" w:hAnsi="Cambria Math" w:cs="Andalus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 xml:space="preserve">et 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</m:oMath>
      <w:r w:rsidRPr="00047E1D">
        <w:rPr>
          <w:rFonts w:ascii="Andalus" w:hAnsi="Andalus" w:cs="Andalus"/>
          <w:sz w:val="24"/>
          <w:szCs w:val="24"/>
        </w:rPr>
        <w:t xml:space="preserve"> sont perpendiculaire</w:t>
      </w:r>
    </w:p>
    <w:p w:rsidR="00047E1D" w:rsidRPr="00047E1D" w:rsidRDefault="00047E1D" w:rsidP="00047E1D">
      <w:pPr>
        <w:numPr>
          <w:ilvl w:val="0"/>
          <w:numId w:val="1"/>
        </w:numPr>
        <w:tabs>
          <w:tab w:val="left" w:pos="5954"/>
        </w:tabs>
        <w:spacing w:after="0" w:line="276" w:lineRule="auto"/>
        <w:ind w:left="644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t xml:space="preserve">Calculer le produit vectoriel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∧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ndalus"/>
            <w:sz w:val="24"/>
            <w:szCs w:val="24"/>
          </w:rPr>
          <m:t> </m:t>
        </m:r>
      </m:oMath>
      <w:r w:rsidRPr="00047E1D">
        <w:rPr>
          <w:rFonts w:ascii="Andalus" w:hAnsi="Andalus" w:cs="Andalus"/>
          <w:sz w:val="24"/>
          <w:szCs w:val="24"/>
        </w:rPr>
        <w:t>:</w:t>
      </w:r>
    </w:p>
    <w:p w:rsidR="00047E1D" w:rsidRPr="00047E1D" w:rsidRDefault="00047E1D" w:rsidP="00047E1D">
      <w:pPr>
        <w:tabs>
          <w:tab w:val="left" w:pos="5954"/>
        </w:tabs>
        <w:spacing w:after="0" w:line="276" w:lineRule="auto"/>
        <w:ind w:left="720"/>
        <w:rPr>
          <w:rFonts w:ascii="Andalus" w:hAnsi="Andalus" w:cs="Andalus"/>
          <w:sz w:val="24"/>
          <w:szCs w:val="24"/>
          <w:lang w:eastAsia="fr-FR"/>
        </w:rPr>
      </w:pP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∧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ndalus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Andalus"/>
            <w:sz w:val="24"/>
            <w:szCs w:val="24"/>
          </w:rPr>
          <m:t>-4</m:t>
        </m:r>
        <m:acc>
          <m:accPr>
            <m:chr m:val="⃗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</w:rPr>
              <m:t>k</m:t>
            </m:r>
          </m:e>
        </m:acc>
      </m:oMath>
      <w:r w:rsidRPr="00047E1D">
        <w:rPr>
          <w:rFonts w:ascii="Andalus" w:hAnsi="Andalus" w:cs="Andalus"/>
          <w:sz w:val="24"/>
          <w:szCs w:val="24"/>
        </w:rPr>
        <w:tab/>
        <w:t xml:space="preserve"> </w:t>
      </w:r>
    </w:p>
    <w:p w:rsidR="00047E1D" w:rsidRPr="00047E1D" w:rsidRDefault="00047E1D" w:rsidP="00047E1D">
      <w:pPr>
        <w:numPr>
          <w:ilvl w:val="0"/>
          <w:numId w:val="1"/>
        </w:numPr>
        <w:tabs>
          <w:tab w:val="left" w:pos="5954"/>
          <w:tab w:val="left" w:pos="6271"/>
        </w:tabs>
        <w:spacing w:after="0" w:line="276" w:lineRule="auto"/>
        <w:ind w:left="644"/>
        <w:rPr>
          <w:rFonts w:ascii="Andalus" w:hAnsi="Andalus" w:cs="Andalus"/>
          <w:sz w:val="24"/>
          <w:szCs w:val="24"/>
        </w:rPr>
      </w:pPr>
      <w:r w:rsidRPr="00047E1D">
        <w:rPr>
          <w:rFonts w:ascii="Andalus" w:hAnsi="Andalus" w:cs="Andalus"/>
          <w:sz w:val="24"/>
          <w:szCs w:val="24"/>
        </w:rPr>
        <w:t xml:space="preserve">Que représente un produit vectoriel. </w:t>
      </w:r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644"/>
        <w:rPr>
          <w:rFonts w:ascii="Andalus" w:hAnsi="Andalus" w:cs="Andalus"/>
        </w:rPr>
      </w:pPr>
      <w:r w:rsidRPr="00047E1D">
        <w:rPr>
          <w:rFonts w:ascii="Andalus" w:hAnsi="Andalus" w:cs="Andalus"/>
        </w:rPr>
        <w:t>Il représente la surface entre les deux vecteurs.</w:t>
      </w:r>
    </w:p>
    <w:p w:rsidR="00047E1D" w:rsidRPr="00047E1D" w:rsidRDefault="00047E1D" w:rsidP="00047E1D">
      <w:pPr>
        <w:numPr>
          <w:ilvl w:val="0"/>
          <w:numId w:val="1"/>
        </w:numPr>
        <w:tabs>
          <w:tab w:val="left" w:pos="6271"/>
        </w:tabs>
        <w:spacing w:after="0" w:line="276" w:lineRule="auto"/>
        <w:ind w:left="644"/>
        <w:rPr>
          <w:rFonts w:ascii="Andalus" w:hAnsi="Andalus" w:cs="Andalus"/>
        </w:rPr>
      </w:pPr>
      <w:r w:rsidRPr="00047E1D">
        <w:rPr>
          <w:rFonts w:ascii="Andalus" w:hAnsi="Andalus" w:cs="Andalus"/>
          <w:sz w:val="24"/>
          <w:szCs w:val="24"/>
        </w:rPr>
        <w:t xml:space="preserve">Calculer le produit mixte </w:t>
      </w: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Andalus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 w:cs="Andalus"/>
                <w:sz w:val="24"/>
                <w:szCs w:val="24"/>
              </w:rPr>
              <m:t>.(</m:t>
            </m:r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∧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ndalus"/>
            <w:sz w:val="24"/>
            <w:szCs w:val="24"/>
          </w:rPr>
          <m:t>)</m:t>
        </m:r>
      </m:oMath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720"/>
        <w:rPr>
          <w:rFonts w:ascii="Andalus" w:hAnsi="Andalus" w:cs="Andalus"/>
          <w:sz w:val="24"/>
          <w:szCs w:val="24"/>
          <w:lang w:eastAsia="fr-FR"/>
        </w:rPr>
      </w:pPr>
      <m:oMath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Andalus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 w:cs="Andalus"/>
                <w:sz w:val="24"/>
                <w:szCs w:val="24"/>
              </w:rPr>
              <m:t>.(</m:t>
            </m:r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ndalus"/>
            <w:sz w:val="24"/>
            <w:szCs w:val="24"/>
          </w:rPr>
          <m:t>∧</m:t>
        </m:r>
        <m:sSub>
          <m:sSub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ndalus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ndalus"/>
            <w:sz w:val="24"/>
            <w:szCs w:val="24"/>
          </w:rPr>
          <m:t>)=</m:t>
        </m:r>
        <m:r>
          <w:rPr>
            <w:rFonts w:ascii="Cambria Math" w:eastAsia="Times New Roman" w:hAnsi="Cambria Math" w:cs="Andalus"/>
            <w:sz w:val="24"/>
            <w:szCs w:val="24"/>
            <w:lang w:eastAsia="fr-FR"/>
          </w:rPr>
          <m:t>0</m:t>
        </m:r>
      </m:oMath>
      <w:r w:rsidRPr="00047E1D">
        <w:rPr>
          <w:rFonts w:ascii="Andalus" w:hAnsi="Andalus" w:cs="Andalus"/>
          <w:sz w:val="24"/>
          <w:szCs w:val="24"/>
        </w:rPr>
        <w:tab/>
        <w:t xml:space="preserve"> </w:t>
      </w:r>
    </w:p>
    <w:p w:rsidR="00047E1D" w:rsidRPr="00047E1D" w:rsidRDefault="00047E1D" w:rsidP="00047E1D">
      <w:pPr>
        <w:numPr>
          <w:ilvl w:val="0"/>
          <w:numId w:val="1"/>
        </w:numPr>
        <w:tabs>
          <w:tab w:val="left" w:pos="6271"/>
        </w:tabs>
        <w:spacing w:after="0" w:line="276" w:lineRule="auto"/>
        <w:ind w:left="644"/>
        <w:rPr>
          <w:rFonts w:ascii="Andalus" w:hAnsi="Andalus" w:cs="Andalus"/>
          <w:b/>
          <w:bCs/>
          <w:noProof/>
          <w:sz w:val="24"/>
          <w:szCs w:val="24"/>
          <w:lang w:eastAsia="fr-FR"/>
        </w:rPr>
      </w:pPr>
      <w:r w:rsidRPr="00047E1D">
        <w:rPr>
          <w:rFonts w:ascii="Andalus" w:hAnsi="Andalus" w:cs="Andalus"/>
          <w:sz w:val="24"/>
          <w:szCs w:val="24"/>
        </w:rPr>
        <w:t>Expliquer ce résultat</w:t>
      </w:r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644"/>
        <w:rPr>
          <w:rFonts w:ascii="Andalus" w:hAnsi="Andalus" w:cs="Andalus"/>
          <w:b/>
          <w:bCs/>
          <w:noProof/>
          <w:sz w:val="24"/>
          <w:szCs w:val="24"/>
          <w:lang w:eastAsia="fr-FR"/>
        </w:rPr>
      </w:pPr>
      <w:r w:rsidRPr="00047E1D">
        <w:rPr>
          <w:rFonts w:ascii="Andalus" w:hAnsi="Andalus" w:cs="Andalus"/>
          <w:sz w:val="24"/>
          <w:szCs w:val="24"/>
        </w:rPr>
        <w:t>Les trois vecteurs se trouvent au même plan</w:t>
      </w:r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284"/>
        <w:rPr>
          <w:rFonts w:ascii="Andalus" w:hAnsi="Andalus" w:cs="Andalus"/>
          <w:sz w:val="24"/>
          <w:szCs w:val="24"/>
        </w:rPr>
      </w:pPr>
    </w:p>
    <w:p w:rsidR="00047E1D" w:rsidRPr="00047E1D" w:rsidRDefault="00047E1D" w:rsidP="00047E1D">
      <w:pPr>
        <w:tabs>
          <w:tab w:val="left" w:pos="6271"/>
        </w:tabs>
        <w:spacing w:after="0" w:line="276" w:lineRule="auto"/>
        <w:ind w:left="284"/>
        <w:rPr>
          <w:rFonts w:ascii="Andalus" w:hAnsi="Andalus" w:cs="Andalus"/>
          <w:sz w:val="24"/>
          <w:szCs w:val="24"/>
        </w:rPr>
      </w:pPr>
    </w:p>
    <w:p w:rsidR="00047E1D" w:rsidRPr="00047E1D" w:rsidRDefault="00047E1D" w:rsidP="00047E1D">
      <w:pPr>
        <w:spacing w:line="259" w:lineRule="auto"/>
        <w:jc w:val="center"/>
        <w:rPr>
          <w:rFonts w:ascii="Andalus" w:hAnsi="Andalus" w:cs="Andalus"/>
        </w:rPr>
      </w:pPr>
    </w:p>
    <w:p w:rsidR="00DD1EBB" w:rsidRPr="009607F7" w:rsidRDefault="00047E1D" w:rsidP="00047E1D">
      <w:pPr>
        <w:rPr>
          <w:rFonts w:ascii="Andalus" w:hAnsi="Andalus" w:cs="Andalus"/>
        </w:rPr>
      </w:pPr>
      <w:r w:rsidRPr="009607F7">
        <w:rPr>
          <w:rFonts w:ascii="Andalus" w:hAnsi="Andalus" w:cs="Andalus"/>
        </w:rPr>
        <w:tab/>
      </w:r>
      <w:r w:rsidRPr="009607F7">
        <w:rPr>
          <w:rFonts w:ascii="Andalus" w:hAnsi="Andalus" w:cs="Andalus"/>
        </w:rPr>
        <w:tab/>
      </w:r>
    </w:p>
    <w:sectPr w:rsidR="00DD1EBB" w:rsidRPr="009607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EB" w:rsidRDefault="000D32EB" w:rsidP="00047E1D">
      <w:pPr>
        <w:spacing w:after="0" w:line="240" w:lineRule="auto"/>
      </w:pPr>
      <w:r>
        <w:separator/>
      </w:r>
    </w:p>
  </w:endnote>
  <w:endnote w:type="continuationSeparator" w:id="0">
    <w:p w:rsidR="000D32EB" w:rsidRDefault="000D32EB" w:rsidP="0004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EB" w:rsidRDefault="000D32EB" w:rsidP="00047E1D">
      <w:pPr>
        <w:spacing w:after="0" w:line="240" w:lineRule="auto"/>
      </w:pPr>
      <w:r>
        <w:separator/>
      </w:r>
    </w:p>
  </w:footnote>
  <w:footnote w:type="continuationSeparator" w:id="0">
    <w:p w:rsidR="000D32EB" w:rsidRDefault="000D32EB" w:rsidP="0004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1D" w:rsidRPr="00047E1D" w:rsidRDefault="00047E1D" w:rsidP="00047E1D">
    <w:pPr>
      <w:tabs>
        <w:tab w:val="center" w:pos="4536"/>
        <w:tab w:val="right" w:pos="9072"/>
      </w:tabs>
      <w:spacing w:after="0" w:line="240" w:lineRule="auto"/>
      <w:jc w:val="center"/>
      <w:rPr>
        <w:rFonts w:asciiTheme="majorBidi" w:eastAsiaTheme="minorHAnsi" w:hAnsiTheme="majorBidi" w:cstheme="majorBidi"/>
        <w:i/>
        <w:iCs/>
      </w:rPr>
    </w:pPr>
    <w:r w:rsidRPr="00047E1D">
      <w:rPr>
        <w:rFonts w:asciiTheme="majorBidi" w:eastAsiaTheme="minorHAnsi" w:hAnsiTheme="majorBidi" w:cstheme="majorBidi"/>
        <w:i/>
        <w:iCs/>
        <w:noProof/>
        <w:lang w:eastAsia="fr-FR"/>
      </w:rPr>
      <w:drawing>
        <wp:inline distT="0" distB="0" distL="0" distR="0" wp14:anchorId="33357350" wp14:editId="2495949D">
          <wp:extent cx="546735" cy="388620"/>
          <wp:effectExtent l="0" t="0" r="5715" b="0"/>
          <wp:docPr id="3" name="Image 1" descr="Universita-de-Tiaret--120x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Universita-de-Tiaret--120x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E1D" w:rsidRPr="00047E1D" w:rsidRDefault="00047E1D" w:rsidP="00047E1D">
    <w:pPr>
      <w:tabs>
        <w:tab w:val="center" w:pos="4536"/>
        <w:tab w:val="right" w:pos="9072"/>
      </w:tabs>
      <w:spacing w:after="0" w:line="240" w:lineRule="auto"/>
      <w:jc w:val="center"/>
      <w:rPr>
        <w:rFonts w:asciiTheme="majorBidi" w:eastAsiaTheme="minorHAnsi" w:hAnsiTheme="majorBidi" w:cstheme="majorBidi"/>
        <w:b/>
        <w:bCs/>
        <w:i/>
        <w:iCs/>
        <w:sz w:val="18"/>
        <w:szCs w:val="18"/>
      </w:rPr>
    </w:pPr>
    <w:r w:rsidRPr="00047E1D">
      <w:rPr>
        <w:rFonts w:asciiTheme="majorBidi" w:eastAsiaTheme="minorHAnsi" w:hAnsiTheme="majorBidi" w:cstheme="majorBidi"/>
        <w:b/>
        <w:bCs/>
        <w:i/>
        <w:iCs/>
        <w:sz w:val="18"/>
        <w:szCs w:val="18"/>
      </w:rPr>
      <w:t>UNIVERSITE IBN-KHALDOUN TIARET</w:t>
    </w:r>
  </w:p>
  <w:p w:rsidR="00047E1D" w:rsidRPr="00047E1D" w:rsidRDefault="00047E1D" w:rsidP="00047E1D">
    <w:pPr>
      <w:tabs>
        <w:tab w:val="center" w:pos="4536"/>
        <w:tab w:val="right" w:pos="9072"/>
      </w:tabs>
      <w:spacing w:after="0" w:line="240" w:lineRule="auto"/>
      <w:jc w:val="center"/>
      <w:rPr>
        <w:rFonts w:asciiTheme="majorBidi" w:eastAsiaTheme="minorHAnsi" w:hAnsiTheme="majorBidi" w:cstheme="majorBidi"/>
        <w:b/>
        <w:bCs/>
        <w:i/>
        <w:iCs/>
        <w:sz w:val="18"/>
        <w:szCs w:val="18"/>
      </w:rPr>
    </w:pPr>
    <w:r w:rsidRPr="00047E1D">
      <w:rPr>
        <w:rFonts w:asciiTheme="majorBidi" w:eastAsiaTheme="minorHAnsi" w:hAnsiTheme="majorBidi" w:cstheme="majorBidi"/>
        <w:b/>
        <w:bCs/>
        <w:i/>
        <w:iCs/>
        <w:sz w:val="18"/>
        <w:szCs w:val="18"/>
      </w:rPr>
      <w:t xml:space="preserve">Faculté des Sciences de la Nature et de la Vie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379"/>
    <w:multiLevelType w:val="hybridMultilevel"/>
    <w:tmpl w:val="0E1215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892"/>
    <w:multiLevelType w:val="hybridMultilevel"/>
    <w:tmpl w:val="C6FC6D6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C170D5"/>
    <w:multiLevelType w:val="hybridMultilevel"/>
    <w:tmpl w:val="D056EE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54BDD"/>
    <w:multiLevelType w:val="hybridMultilevel"/>
    <w:tmpl w:val="F1C6C3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73"/>
    <w:rsid w:val="00047E1D"/>
    <w:rsid w:val="000D32EB"/>
    <w:rsid w:val="003C0773"/>
    <w:rsid w:val="009607F7"/>
    <w:rsid w:val="00D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495B"/>
  <w15:chartTrackingRefBased/>
  <w15:docId w15:val="{2354BA4D-DE62-4C7F-918D-04D161B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1D"/>
  </w:style>
  <w:style w:type="paragraph" w:styleId="Heading1">
    <w:name w:val="heading 1"/>
    <w:basedOn w:val="Normal"/>
    <w:next w:val="Normal"/>
    <w:link w:val="Heading1Char"/>
    <w:uiPriority w:val="9"/>
    <w:qFormat/>
    <w:rsid w:val="00047E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E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E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E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E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E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E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E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E1D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E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E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E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E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E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E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E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E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E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E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7E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E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7E1D"/>
    <w:rPr>
      <w:b/>
      <w:bCs/>
    </w:rPr>
  </w:style>
  <w:style w:type="character" w:styleId="Emphasis">
    <w:name w:val="Emphasis"/>
    <w:basedOn w:val="DefaultParagraphFont"/>
    <w:uiPriority w:val="20"/>
    <w:qFormat/>
    <w:rsid w:val="00047E1D"/>
    <w:rPr>
      <w:i/>
      <w:iCs/>
    </w:rPr>
  </w:style>
  <w:style w:type="paragraph" w:styleId="NoSpacing">
    <w:name w:val="No Spacing"/>
    <w:uiPriority w:val="1"/>
    <w:qFormat/>
    <w:rsid w:val="00047E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7E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7E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E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E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7E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7E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7E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7E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7E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E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1D"/>
  </w:style>
  <w:style w:type="paragraph" w:styleId="Footer">
    <w:name w:val="footer"/>
    <w:basedOn w:val="Normal"/>
    <w:link w:val="FooterChar"/>
    <w:uiPriority w:val="99"/>
    <w:unhideWhenUsed/>
    <w:rsid w:val="0004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1D"/>
  </w:style>
  <w:style w:type="paragraph" w:styleId="ListParagraph">
    <w:name w:val="List Paragraph"/>
    <w:basedOn w:val="Normal"/>
    <w:uiPriority w:val="34"/>
    <w:qFormat/>
    <w:rsid w:val="000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26BB-3A77-41A7-8EC7-07D8BDB9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2024-05-14T01:00:00Z</dcterms:created>
  <dcterms:modified xsi:type="dcterms:W3CDTF">2024-05-14T01:23:00Z</dcterms:modified>
</cp:coreProperties>
</file>